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right"/>
        <w:rPr>
          <w:color w:val="333333"/>
        </w:rPr>
      </w:pPr>
      <w:r w:rsidRPr="006256EE">
        <w:rPr>
          <w:color w:val="333333"/>
        </w:rPr>
        <w:t>Приложение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right"/>
        <w:rPr>
          <w:color w:val="333333"/>
        </w:rPr>
      </w:pPr>
      <w:r w:rsidRPr="006256EE">
        <w:rPr>
          <w:color w:val="333333"/>
        </w:rPr>
        <w:t> 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right"/>
        <w:rPr>
          <w:color w:val="333333"/>
        </w:rPr>
      </w:pPr>
      <w:r w:rsidRPr="006256EE">
        <w:rPr>
          <w:color w:val="333333"/>
        </w:rPr>
        <w:t>к решению Котельничской районной Думы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right"/>
        <w:rPr>
          <w:color w:val="333333"/>
        </w:rPr>
      </w:pPr>
      <w:r w:rsidRPr="006256EE">
        <w:rPr>
          <w:color w:val="333333"/>
        </w:rPr>
        <w:t>от 28.02.2020 № 332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333333"/>
        </w:rPr>
      </w:pPr>
      <w:bookmarkStart w:id="0" w:name="_GoBack"/>
      <w:r w:rsidRPr="006256EE">
        <w:rPr>
          <w:rStyle w:val="a4"/>
          <w:color w:val="333333"/>
        </w:rPr>
        <w:t>ОТЧЕТ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333333"/>
        </w:rPr>
      </w:pPr>
      <w:r w:rsidRPr="006256EE">
        <w:rPr>
          <w:rStyle w:val="a4"/>
          <w:color w:val="333333"/>
        </w:rPr>
        <w:t>председателя Котельничской районной Думы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333333"/>
        </w:rPr>
      </w:pPr>
      <w:r w:rsidRPr="006256EE">
        <w:rPr>
          <w:rStyle w:val="a4"/>
          <w:color w:val="333333"/>
        </w:rPr>
        <w:t>за 2019 год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333333"/>
        </w:rPr>
      </w:pPr>
      <w:r w:rsidRPr="006256EE">
        <w:rPr>
          <w:color w:val="333333"/>
        </w:rPr>
        <w:t> </w:t>
      </w:r>
    </w:p>
    <w:bookmarkEnd w:id="0"/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Уважаемые депутаты!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Целым перечнем больших дел мы открыли новое десятилетие. Все они связаны с единственной и главной задачей - решением вопросов, важных для населения района.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С большим удовлетворением отмечаю, что мы сегодня строим и реконструируем социально значимые объекты, хозяйствующие субъекты инвестируют в развитие предприятий, осуществляющих деятельность на территории района.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Разрозненные инициативы превратились в конкретные проекты, которые общими усилиями мы реализуем в настоящее время.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К сожалению, территориальное устройство не позволяет всем жителям района по достоинству оценить происходящие перемены, ощутить их положительные моменты на себе. Проекты реализуются локально, их значимость определяется интересами конкретного населенного пункта.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Безусловно, они не соответствуют масштабу накопившихся проблем.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Неоправданно долго роль местного самоуправления в действующей правовой системе упрощалась, сводилась к самостоятельному решению населением вопросов местного значения. Без достаточных финансовых инструментов эту самостоятельность можно охарактеризовать одной единственной фразой "живите как можете".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В настоящее время наряду с переосмыслением роли местного самоуправления в стране дан старт для реализации масштабных социальных и экономических задач. Их содержание и ориентиры отражены в национальных проектах.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Четко выраженный "курс на перемены" мы должны с максимальной пользой использовать в интересах района. Это требует качественного пересмотра сложившейся системы работы.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В кратчайшие сроки надо совершить ряд прорывных мероприятий по подготовке документации для закрепления наших позиций в документах стратегического планирования Кировской области.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И в первую очередь - это решение вопроса по обеспечению населения качественной питьевой водой.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lastRenderedPageBreak/>
        <w:t>Мной инициирован вопрос строительства магистрального водовода с целью обеспечения водой жителей трех сельских поселений: Биртяевского, Зайцевского, Котельничского.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Это более 4 тысяч человек. В настоящее время в указанных сельских поселениях подаваемая населению вода не соответствует нормативным показателям по жесткости, нитратам, железу, сульфатам, фторидам, бору, общей минерализации.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 xml:space="preserve">В течение года лично провел ряд совещаний по вопросу изучения возможности использования ресурса </w:t>
      </w:r>
      <w:proofErr w:type="spellStart"/>
      <w:r w:rsidRPr="006256EE">
        <w:rPr>
          <w:color w:val="333333"/>
        </w:rPr>
        <w:t>Шалеевского</w:t>
      </w:r>
      <w:proofErr w:type="spellEnd"/>
      <w:r w:rsidRPr="006256EE">
        <w:rPr>
          <w:color w:val="333333"/>
        </w:rPr>
        <w:t xml:space="preserve"> водовода, возможность реализации инициативы обсуждена с заместителем Председателя Правительства Кировской области А.Г. </w:t>
      </w:r>
      <w:proofErr w:type="spellStart"/>
      <w:r w:rsidRPr="006256EE">
        <w:rPr>
          <w:color w:val="333333"/>
        </w:rPr>
        <w:t>Царегородцевым</w:t>
      </w:r>
      <w:proofErr w:type="spellEnd"/>
      <w:r w:rsidRPr="006256EE">
        <w:rPr>
          <w:color w:val="333333"/>
        </w:rPr>
        <w:t>.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В результате проведенной работы в региональную программу по повышению качества питьевой воды включены два объекта: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 xml:space="preserve">1. «Магистральный водовод с сооружениями на нем от </w:t>
      </w:r>
      <w:proofErr w:type="spellStart"/>
      <w:r w:rsidRPr="006256EE">
        <w:rPr>
          <w:color w:val="333333"/>
        </w:rPr>
        <w:t>Шалеевского</w:t>
      </w:r>
      <w:proofErr w:type="spellEnd"/>
      <w:r w:rsidRPr="006256EE">
        <w:rPr>
          <w:color w:val="333333"/>
        </w:rPr>
        <w:t xml:space="preserve"> водовода диаметром 355 мм. в районе Зайцевского сельского поселения до Биртяевского сельского поселения», протяженностью 15 км,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2. «Водопровод от г. Котельнич (район завода «Вымпел-М») до д. Караул Котельничского сельского поселения», протяженностью 2 км.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В настоящее время курирую вопрос по подготовке технического задания на разработку проектно-сметной документации.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Главе района, главе Биртяевского сельского поселения рекомендовано работать по подготовке проекта капитального ремонта внутренних водопроводных сетей в поселке Ленинская Искра и его включению в федеральную программу «Комплексное развитие сельских территорий».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Общее состояние объектов, находящихся в муниципальной собственности, требует применения именно такого кардинального и комплексного подхода.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Длительное время мы просто эксплуатировали объекты, не вкладывая достаточных средств в поддержание их работоспособности.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 xml:space="preserve">Для характеристики проблемы приведу несколько цифр. На территории района осуществляют деятельность 88 муниципальных учреждений, район является собственником 612 объектов недвижимости, у нас 215 километров тепло и </w:t>
      </w:r>
      <w:proofErr w:type="spellStart"/>
      <w:r w:rsidRPr="006256EE">
        <w:rPr>
          <w:color w:val="333333"/>
        </w:rPr>
        <w:t>водосетей</w:t>
      </w:r>
      <w:proofErr w:type="spellEnd"/>
      <w:r w:rsidRPr="006256EE">
        <w:rPr>
          <w:color w:val="333333"/>
        </w:rPr>
        <w:t>, 569 километров автомобильных дорог.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Не прекращающийся поток ходатайств в районную Думу от руководителей о выделении денежных средств на различные виды ремонтов говорит об истощении запаса прочности практически всех объектов, а также свидетельствует об отсутствии планового подхода к решению данного вопроса.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Вынужден отметить, что депутатами районной Думы неоднократно, начиная с октября 2018 года, ставилась задача перед главой района, администрацией района о составлении адекватной программы социально-экономического развития района. До настоящего времени вопрос не решен.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Отсутствие внятного перечня проблемных мест не позволяет оценить наши возможности и возможность привлечения средств вышестоящих бюджетов.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lastRenderedPageBreak/>
        <w:t>Учитывая сказанное, предлагаю поменять в текущем году порядок контроля за выполнением поручений Думы.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В связи с тем, что исполнение большинства поручений Думы находится в исключительной компетенции администрации района, не требует привлечения дополнительных ресурсов и не имеет объективных причин неисполнения, целиком и полностью зависит от исполнительской дисциплины работников, предлагаю ввести заслушивание лиц, ответственных за выполнение поручения, на каждом заседании Думы.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 xml:space="preserve">Прошу аппарат Думы </w:t>
      </w:r>
      <w:proofErr w:type="gramStart"/>
      <w:r w:rsidRPr="006256EE">
        <w:rPr>
          <w:color w:val="333333"/>
        </w:rPr>
        <w:t>включить  в</w:t>
      </w:r>
      <w:proofErr w:type="gramEnd"/>
      <w:r w:rsidRPr="006256EE">
        <w:rPr>
          <w:color w:val="333333"/>
        </w:rPr>
        <w:t xml:space="preserve"> повестку дня мартовского заседания Думы следующие вопросы: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о стратегии социально-экономического развития района,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о структуре администрации района,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о разработке плана мероприятий по приведению качества питьевой воды в нормативное состояние,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о внесении изменений в положение об администрации района,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о порядке использования автомобильной дороги до ст. Черная,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о содержании и ремонте дорог в 2020-2021 годах, с оценкой эффективности использования бюджетных средств.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Прошу главу района обеспечить присутствие на Думе должностных лиц, ответственных за решение названных вопросов.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В рамках исключительной компетенции районной Думы и в соответствии с утвержденным планом работы в 2019 году проведено 11 заседаний районной Думы, депутатами рассмотрено 120 вопросов, по которым принято 80 решений </w:t>
      </w:r>
      <w:r w:rsidRPr="006256EE">
        <w:rPr>
          <w:rStyle w:val="a5"/>
          <w:color w:val="333333"/>
        </w:rPr>
        <w:t>(местное самоуправление – 20 решений; экономика, бюджет, финансы – 17; вопросы имущественных и земельных отношений – 12; награды – 14; муниципальная служба – 4; по другим направлениям – 13 решений).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Проведено 24 заседания постоянных депутатских комиссий и 10 заседаний Совета Думы.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Обращаю внимание председателей депутатских комиссий на необходимость работы в соответствии с утверждённым регламентом.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Аппаратом районной Думы в минувшем году проведено 42 рабочих совещания, принято и организовано рассмотрение 150 входящих документов.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Депутатами Думы одобрено принятие муниципальным районом ряда полномочий от сельских поселений: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- по проведению внутреннего муниципального финансового контроля;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- по решению вопросов местного значения в сфере градостроительной деятельности.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Трижды с соблюдением всех необходимых процедур внесены изменения в Устав района с целью приведения его в соответствие действующему законодательству.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lastRenderedPageBreak/>
        <w:t>В адрес депутатов письменно и в ходе личного приема поступило 29 обращений. Все они рассмотрены с соблюдением порядка, установленного законодательством.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Однако, анализ письменных обращений показывает, что до конца и в полном объеме вопросы, поставленные гражданами, органами местного самоуправления не решаются. Затяжной характер «нерешенности» имеют вопросы по содержанию и сохранности дороги на станцию Черная, теплоснабжения пос. Светлый.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В связи с указанным предлагаю изменить порядок подготовки ответов на обращения граждан. Готовить ответ и снимать вопрос с контроля только после заключения профильной депутатской комиссии о принятии органами, в чьей компетенции находится решение вопроса, исчерпывающего перечня мер для его решения.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Такая форма оправдала себя. Благодаря настойчивости депутатов с февраля 2020 года возобновлен автобусный рейс Котельнич – Чистополье с графиком движения два раза в месяц; принята в муниципальную собственность и обслуживается автомобильная дорога до д. Мамаи в Морозовском сельском поселении.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Обращаю внимание депутатов на необходимость работы с избирателями. В 2019 году прием населения провели не все депутаты.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Предлагаю в текущем году провести эту работу организованно, поручаю аппарату районной Думы разработать и представить на согласование депутатам график приема населения в сельских поселениях района.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 xml:space="preserve">Лично в 2019 году провел прием населения в пос. Светлый, рабочие совещания с депутатами </w:t>
      </w:r>
      <w:proofErr w:type="spellStart"/>
      <w:r w:rsidRPr="006256EE">
        <w:rPr>
          <w:color w:val="333333"/>
        </w:rPr>
        <w:t>Ежихинской</w:t>
      </w:r>
      <w:proofErr w:type="spellEnd"/>
      <w:r w:rsidRPr="006256EE">
        <w:rPr>
          <w:color w:val="333333"/>
        </w:rPr>
        <w:t xml:space="preserve">, Комсомольской и Покровской сельских Дум, принял участие в работе </w:t>
      </w:r>
      <w:proofErr w:type="spellStart"/>
      <w:r w:rsidRPr="006256EE">
        <w:rPr>
          <w:color w:val="333333"/>
        </w:rPr>
        <w:t>Ежихинской</w:t>
      </w:r>
      <w:proofErr w:type="spellEnd"/>
      <w:r w:rsidRPr="006256EE">
        <w:rPr>
          <w:color w:val="333333"/>
        </w:rPr>
        <w:t xml:space="preserve"> и Покровской сельской Думы.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Совместно с депутатами Мамаевым А.А. и Глушковым Н.Н. принял участие в сходе граждан Покровского сельского поселения.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В качестве помощи представительным органам местного самоуправления сельских поселений аппаратом Думы подготовлен и направлен пакет модельных документов для применения в работе.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Депутатами районной Думы поддержано предложение инициативной группы (руководитель А.И. Таранов) о проведении опроса населения Биртяевского, Юрьевского, Красногорского сельских поселений по вопросу перепрофилирования объекта по уничтожению химического оружия «</w:t>
      </w:r>
      <w:proofErr w:type="spellStart"/>
      <w:r w:rsidRPr="006256EE">
        <w:rPr>
          <w:color w:val="333333"/>
        </w:rPr>
        <w:t>Марадыковский</w:t>
      </w:r>
      <w:proofErr w:type="spellEnd"/>
      <w:r w:rsidRPr="006256EE">
        <w:rPr>
          <w:color w:val="333333"/>
        </w:rPr>
        <w:t>» в производственно-технологический комплекс по утилизации отходов 1-2 класса опасности.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Результаты опроса, отрицательное мнение населения по перепрофилированию объекта доведены до сведения Губернатора Кировской области.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Не оставался без внимания депутатов вопрос участия района в конкурсе по поддержке местных инициатив. Депутатами районной Думы поддержан районный проект по капитальному ремонту системы электроосвещения в Музее истории крестьянства пос. Ленинская Искра.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 xml:space="preserve">Благодаря активной работе районной администрации и ряда глав сельских поселений удалось расширить эту работу. В марте этого года в конкурсном отборе ППМИ примут участие уже 11 наших проектов на общую сумму 12 млн. 293 тысячи рублей. В случае победы заявок в конкурсе и реализации всех проектов в район будет привлечено </w:t>
      </w:r>
      <w:r w:rsidRPr="006256EE">
        <w:rPr>
          <w:color w:val="333333"/>
        </w:rPr>
        <w:lastRenderedPageBreak/>
        <w:t>дополнительно из областного бюджета почти 8 млн. рублей (в 2019 году доля областной субсидии на реализацию проектов составила 4 млн. 600 тысяч рублей).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Благодарю всех за работу. Это еще один шаг вперед. Убедительно прошу подключиться к этой работе глав сельских поселений, занимающих пассивную позицию в 2018-19 годах.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Безусловно, работать оперативно без устойчивого сигнала интернет-связи и мобильной связи крайне сложно. Мной по просьбе глав сельских поселений направлено ходатайство в Министерство информационных технологий и связи Кировской области о содействии в решении вопроса организации устойчивой мобильной связи в населенных пунктах Котельничского района.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Получен положительный ответ о принятии вопроса к решению.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Отмечу, что в течение всего года обеспечивалось информационное сопровождение деятельности Думы на официальном сайте органов местного самоуправления Котельничского района.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Подытоживая, скажу, что у нашей деятельности есть реальные результаты. Я благодарю депутатов за активность, поддержку инициатив председателя Думы.</w:t>
      </w:r>
    </w:p>
    <w:p w:rsidR="006256EE" w:rsidRP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</w:rPr>
      </w:pPr>
      <w:r w:rsidRPr="006256EE">
        <w:rPr>
          <w:color w:val="333333"/>
        </w:rPr>
        <w:t>Благодарю всех, с кем мы взаимодействовали, за готовность сотрудничать в решении вопросов, насущно важных для населения Котельничского района.</w:t>
      </w:r>
    </w:p>
    <w:p w:rsidR="006256EE" w:rsidRDefault="006256EE" w:rsidP="006256EE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 w:rsidRPr="006256EE">
        <w:rPr>
          <w:color w:val="333333"/>
        </w:rPr>
        <w:t>Председатель Котельничской районной Думы     В.А. Банников</w:t>
      </w:r>
    </w:p>
    <w:p w:rsidR="006256EE" w:rsidRDefault="006256EE" w:rsidP="006256EE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5694C" w:rsidRDefault="00E5694C"/>
    <w:sectPr w:rsidR="00E56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EE"/>
    <w:rsid w:val="006256EE"/>
    <w:rsid w:val="00E5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4A123-B406-4934-8092-D3E4EB05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6EE"/>
    <w:rPr>
      <w:b/>
      <w:bCs/>
    </w:rPr>
  </w:style>
  <w:style w:type="character" w:styleId="a5">
    <w:name w:val="Emphasis"/>
    <w:basedOn w:val="a0"/>
    <w:uiPriority w:val="20"/>
    <w:qFormat/>
    <w:rsid w:val="006256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 Владимировна</dc:creator>
  <cp:keywords/>
  <dc:description/>
  <cp:lastModifiedBy>Козлова Татьяна Владимировна</cp:lastModifiedBy>
  <cp:revision>1</cp:revision>
  <dcterms:created xsi:type="dcterms:W3CDTF">2025-02-13T07:34:00Z</dcterms:created>
  <dcterms:modified xsi:type="dcterms:W3CDTF">2025-02-13T07:35:00Z</dcterms:modified>
</cp:coreProperties>
</file>